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40" w:rsidRPr="001D6C90" w:rsidRDefault="002379CF" w:rsidP="001D6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ПОЛОЖЕНИЯ О ПРОДАЖЕ ТОВАРОВ В КРЕДИТ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(РАССРОЧКУ)</w:t>
      </w:r>
    </w:p>
    <w:p w:rsidR="000F2040" w:rsidRPr="001D6C90" w:rsidRDefault="000F2040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040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Продажа товаров в кредит (рассрочку) производится гражданам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(лицам, постоянно проживающим на территории РБ,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беженцам), при предоставлении гарантийных писем учреждений (организаций)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 наличии одного/ двух поручителей.</w:t>
      </w:r>
    </w:p>
    <w:p w:rsidR="001D6C90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Продажа товаров в кредит (рассрочку) производится по ценам,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на момент продажи. Последующие изменения цен на товар,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проданный в кредит (рассрочку) не влекут за собой перерасчета.</w:t>
      </w:r>
    </w:p>
    <w:p w:rsidR="001D6C90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Покупатель, приобретающий товар в кредит (рассрочку), пользуется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 же правами, что и при покупке товаров за наличный расчет в соответствии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Республики Беларусь от 09.01.2002 года «О защите прав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потребителей» (с последующими изменениями и дополнениями).</w:t>
      </w:r>
    </w:p>
    <w:p w:rsidR="000F2040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F2040"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предоставляется кредит (рассрочка) согласовывается с производителем и указывается в приказе по организации. Кредит (рассрочка) предоставляется беспроцентный</w:t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C90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Покупатель имеет право самостоятельно выбрать срок погашения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 (рассрочки) (количество месяцев) в пределах максимально возможного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месяцев, предусмотренных первым абзацем настоящего пункта.</w:t>
      </w:r>
    </w:p>
    <w:p w:rsidR="001D6C90" w:rsidRPr="001D6C90" w:rsidRDefault="000F2040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Сумма предоставляемого кредита (рассрочки) (определяется суммой всех поручений-обязательств или обязательств, выписанных одному Покупателю) не должна превышать: при продаже товаров с рассрочкой платежа на 2 месяца – месячного дохода, на 3 месяца – двухмесячного дохода, на 5 месяцев и на 6 месяцев – трехмесячного дохода, на 8 месяцев – четырехмесячного дохода, на 9 месяцев – пятимесячного дохода, на 11 месяцев и на 12 месяцев – шестимесячного дохода, на 24 месяца – годового дохода.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приобретении товаров в кредит (рассрочку) покупатель предоставляет следующие документы (ЗАО вправе сократить число предоставленных документов, в зависимости от платежеспособности покупателя):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справка с места работы установленной формы (приложение № 2) о получаемых доходах и производимых удержаниях за последние 3 месяца; 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C90">
        <w:rPr>
          <w:rFonts w:ascii="Times New Roman" w:hAnsi="Times New Roman" w:cs="Times New Roman"/>
          <w:sz w:val="28"/>
          <w:szCs w:val="28"/>
        </w:rPr>
        <w:t>- для граждан – индивидуальных предпринимателей (далее - ИП) – справка установленной формы (приложение №2), оформленная самим ИП, и в зависимости от системы налогообложения ИП: 1) если ИП плательщик подоходного налога с физических лиц – справка налоговой инспекции об уплаченном подоходном налоге; 2) если ИП плательщик единого налога с ИП – копия налоговой декларации (деклараций); 3) для ИП, применяющих упрощенную систему налогообложения – копия декларации (деклараций) о доходах ИП;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неработающих, пенсионеров – справка установленной формы (приложение № 2) отдела соцобеспечения за последние 3 месяца и  договор поручительства.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справки для приобретения товаров в кредит (рассрочку) – 30 календарных дней. Покупателями и поручителями справка о получаемых доходах и производимых удержаниях предоставляется в одном экземпляре.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 допускается принимать от покупателей справки о доходах по форме, утвержденной в организации, в которой работает покупатель, если в представленной справке содержатся все сведения, предусмотренные справкой </w:t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приложению №2, а при отсутствии в ней паспортных данных покупателя допускается прилагать копию двух последних страниц паспорта покупателя.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гарантийное письмо учреждения (организации), официально зарегистрированного (приложение № 3). Если гарантийное письмо предоставляется коммерческой организацией, то необходима копия свидетельства о регистрации организации. Гарантийное письмо не может быть выдано филиалом или представительством организации.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не может являться руководителем учреждения (организации), выдавшего гарантийное письмо.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Покупатель является руководителем учреждения (организации), то кредит (рассрочку) такому лицу может быть выдан при условии заключения договора поручительства в порядке, предусмотренном подпунктом 3 настоящего пункта.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покупатель не предоставляет гарантийное письмо с места работы, то кредит (рассрочка) может быть выдан при условии заключения договора поручительства одного совершеннолетнего гражданина Республики Беларусь (приложение № 4).</w:t>
      </w:r>
    </w:p>
    <w:p w:rsidR="00C5102B" w:rsidRPr="001D6C90" w:rsidRDefault="00C5102B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– индивидуальных предпринимателей – кредит (рассрочка) может быть выдан при поручительстве одного совершеннолетнего гражданина Республики Беларусь.</w:t>
      </w:r>
    </w:p>
    <w:p w:rsidR="002379CF" w:rsidRPr="002379CF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Материально-ответственное лицо магазина в обязательном порядке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за покупателем товара, проданного в кредит ранее во всех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магазинах ЗАО и наличие задолженности по этому кредиту. Покупатель,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приобретающий товар впервые, подлежит регистрации в бухгалтерии ЗАО с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Ф.И.О., домашнего и мобильного телефонов, </w:t>
      </w:r>
      <w:r w:rsidR="00C5102B"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магазинов, где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кредит.</w:t>
      </w:r>
    </w:p>
    <w:p w:rsidR="001D6C90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вместе с Поручителем при оформлении кредита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(рассрочки) обязаны иметь при себе следующие документы:</w:t>
      </w:r>
    </w:p>
    <w:p w:rsidR="001D6C90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паспорта (вид на жительство, удостоверение беженца);</w:t>
      </w:r>
    </w:p>
    <w:p w:rsidR="001D6C90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с места работы о доходах за последние 3 месяца, при этом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предоставляемого кредита (рассрочки) не должна превышать: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товаров с рассрочкой платежа на 2 месяца – месячного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дохода,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месяца – двухмесячного дохода,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месяцев и на 6 месяцев – трехмесячного дохода,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 месяцев – четырехмесячного дохода,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месяцев – пятимесячного дохода,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 месяцев и на 12 месяцев – шестимесячного дохода,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 месяца – годового дохода, как Покупателя, так и Поручителя.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доход одного поручителя не удовлетворяет указанным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возможно привлечение второго поручителя таким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чтобы суммарный доход обоих поручителей удовлетворял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настоящего подпункта;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оформленное обязательство;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поручительства.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Бланками справок, поручений-обязательств, обязательств,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гарантийных писем и договоров поручительства обеспечивает ЗАО «Мебель,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стройматериалы».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 в кредит (рассрочку) не предоставляется лицам, у которых</w:t>
      </w:r>
      <w:r w:rsidRPr="00237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удержания по исполнительным листам и другим исполнительным</w:t>
      </w:r>
      <w:r w:rsidRPr="00237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документам составляют 50% заработной платы, а также лицам,</w:t>
      </w:r>
      <w:r w:rsidRPr="00237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подлежащим увольнению по различным причинам.</w:t>
      </w:r>
      <w:r w:rsidRPr="00237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 «Мебель, стройматериалы» оставляет за собой право отказать</w:t>
      </w:r>
      <w:r w:rsidRPr="00237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Покупателю в оформлении товара в кредит (рассрочку) без объяснения</w:t>
      </w:r>
      <w:r w:rsidRPr="002379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то причин.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Повторная справка для приобретения товаров в кредит (рассрочку)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выдана только после полного расчета за приобретенные в кредит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(рассрочку) товары по ранее полученной справке. Руководитель и главный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учреждения (организации) несут персональную ответственность за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 порядок выдачи и учета справок для приобретения товаров в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(рассрочку).</w:t>
      </w:r>
    </w:p>
    <w:p w:rsidR="00C5102B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 несвоевременное перечисление очередных платежей на счет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«Мебель, стройматериалы» покупатель уплачивает ЗАО «Мебель,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стройматериалы» пеню в размере 0,5 процента от просроченной суммы за</w:t>
      </w:r>
      <w:r w:rsidRPr="00237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просрочки платежа. При просрочке покупателем уплаты двух</w:t>
      </w:r>
      <w:r w:rsidR="00C5102B"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очередных взносов вся сумма задолженности и пеня от просроченной суммы за</w:t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просрочки взыскиваются независимо от наступления сроков</w:t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очередных платежей.</w:t>
      </w:r>
    </w:p>
    <w:p w:rsidR="001D6C90" w:rsidRPr="001D6C90" w:rsidRDefault="002379CF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неплатежеспособности покупателя, задолженность по кредиту</w:t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(рассрочке) взыскивается с учреждения, организации, выдавшего гарантию,</w:t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поручителя в порядке, установленном действующим законодательством</w:t>
      </w: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Беларусь.</w:t>
      </w:r>
    </w:p>
    <w:p w:rsidR="001D6C90" w:rsidRPr="001D6C90" w:rsidRDefault="001D6C90" w:rsidP="001D6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вправе распоряжаться переданным ему товаром без ограничений, и товар не считается находящимся в залоге у ЗАО «Мебель, стройматериалы».</w:t>
      </w:r>
    </w:p>
    <w:sectPr w:rsidR="001D6C90" w:rsidRPr="001D6C90" w:rsidSect="001D6C90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CF"/>
    <w:rsid w:val="000F2040"/>
    <w:rsid w:val="001D6C90"/>
    <w:rsid w:val="002379CF"/>
    <w:rsid w:val="00A0495F"/>
    <w:rsid w:val="00C5102B"/>
    <w:rsid w:val="00D5505D"/>
    <w:rsid w:val="00E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3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3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Макась Елена Александровна</dc:creator>
  <cp:lastModifiedBy>user01</cp:lastModifiedBy>
  <cp:revision>2</cp:revision>
  <dcterms:created xsi:type="dcterms:W3CDTF">2022-12-05T17:20:00Z</dcterms:created>
  <dcterms:modified xsi:type="dcterms:W3CDTF">2022-12-05T17:20:00Z</dcterms:modified>
</cp:coreProperties>
</file>